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10375" w:rsidRPr="00F27430" w:rsidP="00F27430" w14:paraId="224A37C5" w14:textId="6F255DD4">
      <w:pPr>
        <w:spacing w:line="480" w:lineRule="auto"/>
        <w:ind w:firstLine="720"/>
        <w:rPr>
          <w:rFonts w:ascii="Times New Roman" w:hAnsi="Times New Roman" w:cs="Times New Roman"/>
          <w:sz w:val="24"/>
          <w:szCs w:val="24"/>
        </w:rPr>
      </w:pPr>
    </w:p>
    <w:p w:rsidR="00950C90" w:rsidRPr="00F27430" w:rsidP="00F27430" w14:paraId="078D93EB" w14:textId="5D704243">
      <w:pPr>
        <w:spacing w:line="480" w:lineRule="auto"/>
        <w:ind w:firstLine="720"/>
        <w:rPr>
          <w:rFonts w:ascii="Times New Roman" w:hAnsi="Times New Roman" w:cs="Times New Roman"/>
          <w:sz w:val="24"/>
          <w:szCs w:val="24"/>
        </w:rPr>
      </w:pPr>
    </w:p>
    <w:p w:rsidR="00950C90" w:rsidRPr="00F27430" w:rsidP="00F27430" w14:paraId="36AADE68" w14:textId="5422FBFE">
      <w:pPr>
        <w:spacing w:line="480" w:lineRule="auto"/>
        <w:ind w:firstLine="720"/>
        <w:rPr>
          <w:rFonts w:ascii="Times New Roman" w:hAnsi="Times New Roman" w:cs="Times New Roman"/>
          <w:sz w:val="24"/>
          <w:szCs w:val="24"/>
        </w:rPr>
      </w:pPr>
    </w:p>
    <w:p w:rsidR="00950C90" w:rsidRPr="00F27430" w:rsidP="00F27430" w14:paraId="5D2A32A9" w14:textId="36E6731C">
      <w:pPr>
        <w:spacing w:line="480" w:lineRule="auto"/>
        <w:ind w:firstLine="720"/>
        <w:rPr>
          <w:rFonts w:ascii="Times New Roman" w:hAnsi="Times New Roman" w:cs="Times New Roman"/>
          <w:sz w:val="24"/>
          <w:szCs w:val="24"/>
        </w:rPr>
      </w:pPr>
    </w:p>
    <w:p w:rsidR="00950C90" w:rsidRPr="00F27430" w:rsidP="00F27430" w14:paraId="41DABA5C" w14:textId="7F2C364E">
      <w:pPr>
        <w:spacing w:line="480" w:lineRule="auto"/>
        <w:ind w:firstLine="720"/>
        <w:rPr>
          <w:rFonts w:ascii="Times New Roman" w:hAnsi="Times New Roman" w:cs="Times New Roman"/>
          <w:sz w:val="24"/>
          <w:szCs w:val="24"/>
        </w:rPr>
      </w:pPr>
    </w:p>
    <w:p w:rsidR="00950C90" w:rsidRPr="00F27430" w:rsidP="00F27430" w14:paraId="5E2C5B33" w14:textId="66B39FF2">
      <w:pPr>
        <w:spacing w:line="480" w:lineRule="auto"/>
        <w:ind w:firstLine="720"/>
        <w:rPr>
          <w:rFonts w:ascii="Times New Roman" w:hAnsi="Times New Roman" w:cs="Times New Roman"/>
          <w:sz w:val="24"/>
          <w:szCs w:val="24"/>
        </w:rPr>
      </w:pPr>
    </w:p>
    <w:p w:rsidR="00950C90" w:rsidRPr="00F27430" w:rsidP="00F27430" w14:paraId="140C00C0" w14:textId="2B858691">
      <w:pPr>
        <w:spacing w:line="480" w:lineRule="auto"/>
        <w:ind w:firstLine="720"/>
        <w:rPr>
          <w:rFonts w:ascii="Times New Roman" w:hAnsi="Times New Roman" w:cs="Times New Roman"/>
          <w:sz w:val="24"/>
          <w:szCs w:val="24"/>
        </w:rPr>
      </w:pPr>
    </w:p>
    <w:p w:rsidR="00950C90" w:rsidRPr="00F27430" w:rsidP="00F27430" w14:paraId="3C8820B9" w14:textId="2DDAC62F">
      <w:pPr>
        <w:spacing w:line="480" w:lineRule="auto"/>
        <w:jc w:val="center"/>
        <w:rPr>
          <w:rFonts w:ascii="Times New Roman" w:hAnsi="Times New Roman" w:cs="Times New Roman"/>
          <w:b/>
          <w:bCs/>
          <w:sz w:val="24"/>
          <w:szCs w:val="24"/>
        </w:rPr>
      </w:pPr>
      <w:r w:rsidRPr="00F27430">
        <w:rPr>
          <w:rFonts w:ascii="Times New Roman" w:hAnsi="Times New Roman" w:cs="Times New Roman"/>
          <w:b/>
          <w:bCs/>
          <w:sz w:val="24"/>
          <w:szCs w:val="24"/>
        </w:rPr>
        <w:t>Importance of Identifying Practice Guidelines</w:t>
      </w:r>
    </w:p>
    <w:p w:rsidR="00950C90" w:rsidRPr="00F27430" w:rsidP="00F27430" w14:paraId="4A7AE707" w14:textId="60CFC0A4">
      <w:pPr>
        <w:spacing w:line="480" w:lineRule="auto"/>
        <w:jc w:val="center"/>
        <w:rPr>
          <w:rFonts w:ascii="Times New Roman" w:hAnsi="Times New Roman" w:cs="Times New Roman"/>
          <w:sz w:val="24"/>
          <w:szCs w:val="24"/>
        </w:rPr>
      </w:pPr>
      <w:r w:rsidRPr="00F27430">
        <w:rPr>
          <w:rFonts w:ascii="Times New Roman" w:hAnsi="Times New Roman" w:cs="Times New Roman"/>
          <w:sz w:val="24"/>
          <w:szCs w:val="24"/>
        </w:rPr>
        <w:t>Name</w:t>
      </w:r>
    </w:p>
    <w:p w:rsidR="00950C90" w:rsidRPr="00F27430" w:rsidP="00F27430" w14:paraId="156E611F" w14:textId="58CF067D">
      <w:pPr>
        <w:spacing w:line="480" w:lineRule="auto"/>
        <w:jc w:val="center"/>
        <w:rPr>
          <w:rFonts w:ascii="Times New Roman" w:hAnsi="Times New Roman" w:cs="Times New Roman"/>
          <w:sz w:val="24"/>
          <w:szCs w:val="24"/>
        </w:rPr>
      </w:pPr>
      <w:r w:rsidRPr="00F27430">
        <w:rPr>
          <w:rFonts w:ascii="Times New Roman" w:hAnsi="Times New Roman" w:cs="Times New Roman"/>
          <w:sz w:val="24"/>
          <w:szCs w:val="24"/>
        </w:rPr>
        <w:t>Institution</w:t>
      </w:r>
    </w:p>
    <w:p w:rsidR="00950C90" w:rsidRPr="00F27430" w:rsidP="00F27430" w14:paraId="1938BED5" w14:textId="1D1E373C">
      <w:pPr>
        <w:spacing w:line="480" w:lineRule="auto"/>
        <w:jc w:val="center"/>
        <w:rPr>
          <w:rFonts w:ascii="Times New Roman" w:hAnsi="Times New Roman" w:cs="Times New Roman"/>
          <w:sz w:val="24"/>
          <w:szCs w:val="24"/>
        </w:rPr>
      </w:pPr>
      <w:r w:rsidRPr="00F27430">
        <w:rPr>
          <w:rFonts w:ascii="Times New Roman" w:hAnsi="Times New Roman" w:cs="Times New Roman"/>
          <w:sz w:val="24"/>
          <w:szCs w:val="24"/>
        </w:rPr>
        <w:t>Date</w:t>
      </w:r>
    </w:p>
    <w:p w:rsidR="00950C90" w:rsidRPr="00F27430" w:rsidP="00F27430" w14:paraId="033C1732" w14:textId="77777777">
      <w:pPr>
        <w:spacing w:line="480" w:lineRule="auto"/>
        <w:ind w:firstLine="720"/>
        <w:rPr>
          <w:rFonts w:ascii="Times New Roman" w:hAnsi="Times New Roman" w:cs="Times New Roman"/>
          <w:sz w:val="24"/>
          <w:szCs w:val="24"/>
        </w:rPr>
      </w:pPr>
    </w:p>
    <w:p w:rsidR="00950C90" w:rsidRPr="00F27430" w:rsidP="00F27430" w14:paraId="04E23E30" w14:textId="209A7632">
      <w:pPr>
        <w:spacing w:line="480" w:lineRule="auto"/>
        <w:ind w:firstLine="720"/>
        <w:rPr>
          <w:rFonts w:ascii="Times New Roman" w:hAnsi="Times New Roman" w:cs="Times New Roman"/>
          <w:sz w:val="24"/>
          <w:szCs w:val="24"/>
        </w:rPr>
      </w:pPr>
    </w:p>
    <w:p w:rsidR="00950C90" w:rsidRPr="00F27430" w:rsidP="00F27430" w14:paraId="60B521B2" w14:textId="1FDA9916">
      <w:pPr>
        <w:spacing w:line="480" w:lineRule="auto"/>
        <w:ind w:firstLine="720"/>
        <w:rPr>
          <w:rFonts w:ascii="Times New Roman" w:hAnsi="Times New Roman" w:cs="Times New Roman"/>
          <w:sz w:val="24"/>
          <w:szCs w:val="24"/>
        </w:rPr>
      </w:pPr>
    </w:p>
    <w:p w:rsidR="00950C90" w:rsidRPr="00F27430" w:rsidP="00F27430" w14:paraId="202F984B" w14:textId="5CF22AAB">
      <w:pPr>
        <w:spacing w:line="480" w:lineRule="auto"/>
        <w:ind w:firstLine="720"/>
        <w:rPr>
          <w:rFonts w:ascii="Times New Roman" w:hAnsi="Times New Roman" w:cs="Times New Roman"/>
          <w:sz w:val="24"/>
          <w:szCs w:val="24"/>
        </w:rPr>
      </w:pPr>
    </w:p>
    <w:p w:rsidR="00950C90" w:rsidRPr="00F27430" w:rsidP="00F27430" w14:paraId="515BCF84" w14:textId="4A34DC49">
      <w:pPr>
        <w:spacing w:line="480" w:lineRule="auto"/>
        <w:ind w:firstLine="720"/>
        <w:rPr>
          <w:rFonts w:ascii="Times New Roman" w:hAnsi="Times New Roman" w:cs="Times New Roman"/>
          <w:sz w:val="24"/>
          <w:szCs w:val="24"/>
        </w:rPr>
      </w:pPr>
    </w:p>
    <w:p w:rsidR="00950C90" w:rsidRPr="00F27430" w:rsidP="00F27430" w14:paraId="68F3B47C" w14:textId="685FDC53">
      <w:pPr>
        <w:spacing w:line="480" w:lineRule="auto"/>
        <w:ind w:firstLine="720"/>
        <w:rPr>
          <w:rFonts w:ascii="Times New Roman" w:hAnsi="Times New Roman" w:cs="Times New Roman"/>
          <w:sz w:val="24"/>
          <w:szCs w:val="24"/>
        </w:rPr>
      </w:pPr>
    </w:p>
    <w:p w:rsidR="00950C90" w:rsidRPr="00F27430" w:rsidP="00F27430" w14:paraId="40944FD8" w14:textId="14C7D655">
      <w:pPr>
        <w:spacing w:line="480" w:lineRule="auto"/>
        <w:ind w:firstLine="720"/>
        <w:rPr>
          <w:rFonts w:ascii="Times New Roman" w:hAnsi="Times New Roman" w:cs="Times New Roman"/>
          <w:sz w:val="24"/>
          <w:szCs w:val="24"/>
        </w:rPr>
      </w:pPr>
    </w:p>
    <w:p w:rsidR="00950C90" w:rsidRPr="00F27430" w:rsidP="00F27430" w14:paraId="51762B95" w14:textId="3D72CF84">
      <w:pPr>
        <w:spacing w:line="480" w:lineRule="auto"/>
        <w:ind w:firstLine="720"/>
        <w:rPr>
          <w:rFonts w:ascii="Times New Roman" w:hAnsi="Times New Roman" w:cs="Times New Roman"/>
          <w:sz w:val="24"/>
          <w:szCs w:val="24"/>
        </w:rPr>
      </w:pPr>
    </w:p>
    <w:p w:rsidR="00F27430" w:rsidP="00F27430" w14:paraId="61EB6490" w14:textId="77777777">
      <w:pPr>
        <w:pStyle w:val="NormalWeb"/>
        <w:spacing w:before="0" w:beforeAutospacing="0" w:after="0" w:afterAutospacing="0" w:line="480" w:lineRule="auto"/>
        <w:rPr>
          <w:rStyle w:val="Strong"/>
          <w:color w:val="0E101A"/>
        </w:rPr>
      </w:pPr>
    </w:p>
    <w:p w:rsidR="00F27430" w:rsidRPr="00F27430" w:rsidP="00F27430" w14:paraId="72722EE5" w14:textId="2B39C29A">
      <w:pPr>
        <w:pStyle w:val="NormalWeb"/>
        <w:spacing w:before="0" w:beforeAutospacing="0" w:after="0" w:afterAutospacing="0" w:line="480" w:lineRule="auto"/>
        <w:jc w:val="center"/>
        <w:rPr>
          <w:color w:val="0E101A"/>
        </w:rPr>
      </w:pPr>
      <w:r w:rsidRPr="00F27430">
        <w:rPr>
          <w:rStyle w:val="Strong"/>
          <w:color w:val="0E101A"/>
        </w:rPr>
        <w:t>Importance of Identifying Practice Guidelines</w:t>
      </w:r>
    </w:p>
    <w:p w:rsidR="00F27430" w:rsidRPr="00F27430" w:rsidP="00F27430" w14:paraId="217DED2C" w14:textId="77777777">
      <w:pPr>
        <w:pStyle w:val="NormalWeb"/>
        <w:spacing w:before="0" w:beforeAutospacing="0" w:after="0" w:afterAutospacing="0" w:line="480" w:lineRule="auto"/>
        <w:ind w:firstLine="720"/>
        <w:rPr>
          <w:color w:val="0E101A"/>
        </w:rPr>
      </w:pPr>
      <w:r w:rsidRPr="00F27430">
        <w:rPr>
          <w:color w:val="0E101A"/>
        </w:rPr>
        <w:t>Guidelines are developed from a systematic review of the evidence focus attention on gaps in the evidence and hence help promote change in how people do things for positive outcomes. Guidelines help avoid inefficiencies and optimize the value of healthcare expenditure through identifying the essential and non-essential practices (Matsuoka et al., 2018). In clinical practice, clinical practice guidelines are deemed crucial in helping clinicians realize the significance of evidence-based practice. The main impact of the clinical guidelines is ensuring that all the patients get quality and well-researched care and thus improving their health. In module two, my primary focus was on deadly heart failure (Dorans et al., 2018). There is a need for evidence-based practice that helps clinicians in addressing patients with such cardiac complications. There are stipulated medical programs that fit the patients with a heart attack.</w:t>
      </w:r>
    </w:p>
    <w:p w:rsidR="00F27430" w:rsidRPr="00F27430" w:rsidP="00F27430" w14:paraId="77006CB3" w14:textId="77777777">
      <w:pPr>
        <w:pStyle w:val="NormalWeb"/>
        <w:spacing w:before="0" w:beforeAutospacing="0" w:after="0" w:afterAutospacing="0" w:line="480" w:lineRule="auto"/>
        <w:ind w:firstLine="720"/>
        <w:rPr>
          <w:color w:val="0E101A"/>
        </w:rPr>
      </w:pPr>
      <w:r w:rsidRPr="00F27430">
        <w:rPr>
          <w:color w:val="0E101A"/>
        </w:rPr>
        <w:t>Committed organizations like the American Heart Association (AHA) offer essential data on managing cardiac infections. The AHA begins by explaining the clinical manifestations of a person with cardiac failure (Castellani et al., 2018). The patients suddenly lose responsiveness. In this case, the caregiver should tap them hard on the hand to confirm if they are genuinely irresponsive. Heart failure is also characterized by shortness of breathing. The caregiver should ensure if the patient is having difficulties breathing and think of the immediate life-transforming actions to save the patient's life (Castellani et al., 2018). It is recommendable for the caregiver to call for immediate help. Quality CPR has saved many cardiac arrest patients, and thus one should push down the patient's check at a rate of at least 100 to 120 pushes per minute. Repeating the CPR till the patient begins to breathe normally can help.</w:t>
      </w:r>
    </w:p>
    <w:p w:rsidR="00F27430" w:rsidRPr="00F27430" w:rsidP="00F27430" w14:paraId="66570650" w14:textId="77777777">
      <w:pPr>
        <w:pStyle w:val="NormalWeb"/>
        <w:spacing w:before="0" w:beforeAutospacing="0" w:after="0" w:afterAutospacing="0" w:line="480" w:lineRule="auto"/>
        <w:ind w:firstLine="720"/>
        <w:rPr>
          <w:color w:val="0E101A"/>
        </w:rPr>
      </w:pPr>
      <w:r w:rsidRPr="00F27430">
        <w:rPr>
          <w:color w:val="0E101A"/>
        </w:rPr>
        <w:t xml:space="preserve">The Joint Commission (TJC) has provided several guidelines that govern how patients with heart failure are addressed. TJC is excellent at managing infections, </w:t>
      </w:r>
      <w:r w:rsidRPr="00F27430">
        <w:rPr>
          <w:color w:val="0E101A"/>
        </w:rPr>
        <w:t>and one of its unquestionable core measures is ensuring that the patient's smokers quit the harmful habit. The clinicians should always give counseling to the patients and explain the connection between heart failure and smoking. Another recommendable evidence-based practice is the use of angiotensin-converting enzyme inhibitor (ACEI) that reduces the risk of death by 15% to 25% (Castellani et al., 2018). In addition, the patients enjoy decreasing chances of getting re-admitted. TJC also recommends practical assessment of patients with heart failure.</w:t>
      </w:r>
    </w:p>
    <w:p w:rsidR="00F27430" w:rsidRPr="00F27430" w:rsidP="00F27430" w14:paraId="339A0B7F" w14:textId="77777777">
      <w:pPr>
        <w:pStyle w:val="NormalWeb"/>
        <w:spacing w:before="0" w:beforeAutospacing="0" w:after="0" w:afterAutospacing="0" w:line="480" w:lineRule="auto"/>
        <w:ind w:firstLine="720"/>
        <w:rPr>
          <w:color w:val="0E101A"/>
        </w:rPr>
      </w:pPr>
      <w:r w:rsidRPr="00F27430">
        <w:rPr>
          <w:color w:val="0E101A"/>
        </w:rPr>
        <w:t>The assessment's primary focus is to ensure that the infections are identified in their initial stages for easy management. The assessment involves using two-dimensional echocardiography with Doppler to assess left ventricular ejection fraction (EF), left ventricular size, wall thickness, and valve function. The EF ranges from 50% to 70% when the patient is normal, and thus, the elevation of these values implies that medical actions should be taken (Matsuoka et al., 2018). Lastly, the patients should be issued practical discharge instructions that include giving the patient on diet and daily weight management measures. Besides, the patients deserve to know how to tell if the clinical manifestations are worsening. Follow-up actions are needed, and the nurses should be well conversant with the case scenario. The clinical guidelines are essential in transforming patients' lives, and thus, nurses need comprehensive knowledge on the same.</w:t>
      </w:r>
    </w:p>
    <w:p w:rsidR="00F27430" w:rsidRPr="00F27430" w:rsidP="00F27430" w14:paraId="404A6582" w14:textId="77777777">
      <w:pPr>
        <w:spacing w:line="480" w:lineRule="auto"/>
        <w:ind w:firstLine="720"/>
        <w:rPr>
          <w:rFonts w:ascii="Times New Roman" w:hAnsi="Times New Roman" w:cs="Times New Roman"/>
          <w:sz w:val="24"/>
          <w:szCs w:val="24"/>
        </w:rPr>
      </w:pPr>
    </w:p>
    <w:p w:rsidR="00F27430" w:rsidP="00F27430" w14:paraId="596BA564" w14:textId="77777777">
      <w:pPr>
        <w:spacing w:line="480" w:lineRule="auto"/>
        <w:rPr>
          <w:rFonts w:ascii="Times New Roman" w:hAnsi="Times New Roman" w:cs="Times New Roman"/>
          <w:sz w:val="24"/>
          <w:szCs w:val="24"/>
        </w:rPr>
      </w:pPr>
    </w:p>
    <w:p w:rsidR="00F27430" w:rsidP="00F27430" w14:paraId="60E1BBED" w14:textId="77777777">
      <w:pPr>
        <w:spacing w:line="480" w:lineRule="auto"/>
        <w:rPr>
          <w:rFonts w:ascii="Times New Roman" w:hAnsi="Times New Roman" w:cs="Times New Roman"/>
          <w:sz w:val="24"/>
          <w:szCs w:val="24"/>
        </w:rPr>
      </w:pPr>
    </w:p>
    <w:p w:rsidR="00F27430" w:rsidP="00F27430" w14:paraId="6B14343B" w14:textId="77777777">
      <w:pPr>
        <w:spacing w:line="480" w:lineRule="auto"/>
        <w:rPr>
          <w:rFonts w:ascii="Times New Roman" w:hAnsi="Times New Roman" w:cs="Times New Roman"/>
          <w:sz w:val="24"/>
          <w:szCs w:val="24"/>
        </w:rPr>
      </w:pPr>
    </w:p>
    <w:p w:rsidR="00F27430" w:rsidP="00F27430" w14:paraId="76EF089A" w14:textId="77777777">
      <w:pPr>
        <w:spacing w:line="480" w:lineRule="auto"/>
        <w:rPr>
          <w:rFonts w:ascii="Times New Roman" w:hAnsi="Times New Roman" w:cs="Times New Roman"/>
          <w:sz w:val="24"/>
          <w:szCs w:val="24"/>
        </w:rPr>
      </w:pPr>
    </w:p>
    <w:p w:rsidR="00F27430" w:rsidP="00F27430" w14:paraId="463E82B2" w14:textId="77777777">
      <w:pPr>
        <w:spacing w:line="480" w:lineRule="auto"/>
        <w:rPr>
          <w:rFonts w:ascii="Times New Roman" w:hAnsi="Times New Roman" w:cs="Times New Roman"/>
          <w:sz w:val="24"/>
          <w:szCs w:val="24"/>
        </w:rPr>
      </w:pPr>
    </w:p>
    <w:p w:rsidR="00143D14" w:rsidRPr="00F27430" w:rsidP="00F27430" w14:paraId="4D300867" w14:textId="235F302A">
      <w:pPr>
        <w:spacing w:line="480" w:lineRule="auto"/>
        <w:jc w:val="center"/>
        <w:rPr>
          <w:rFonts w:ascii="Times New Roman" w:hAnsi="Times New Roman" w:cs="Times New Roman"/>
          <w:b/>
          <w:bCs/>
          <w:sz w:val="24"/>
          <w:szCs w:val="24"/>
        </w:rPr>
      </w:pPr>
      <w:r w:rsidRPr="00F27430">
        <w:rPr>
          <w:rFonts w:ascii="Times New Roman" w:hAnsi="Times New Roman" w:cs="Times New Roman"/>
          <w:b/>
          <w:bCs/>
          <w:sz w:val="24"/>
          <w:szCs w:val="24"/>
        </w:rPr>
        <w:t>Reference</w:t>
      </w:r>
      <w:r w:rsidRPr="00F27430" w:rsidR="00F27430">
        <w:rPr>
          <w:rFonts w:ascii="Times New Roman" w:hAnsi="Times New Roman" w:cs="Times New Roman"/>
          <w:b/>
          <w:bCs/>
          <w:sz w:val="24"/>
          <w:szCs w:val="24"/>
        </w:rPr>
        <w:t>s</w:t>
      </w:r>
    </w:p>
    <w:p w:rsidR="00F27430" w:rsidRPr="00F27430" w:rsidP="00F27430" w14:paraId="55A6CE28" w14:textId="594CC991">
      <w:pPr>
        <w:spacing w:line="480" w:lineRule="auto"/>
        <w:ind w:left="720" w:hanging="720"/>
        <w:rPr>
          <w:rFonts w:ascii="Times New Roman" w:hAnsi="Times New Roman" w:cs="Times New Roman"/>
          <w:color w:val="222222"/>
          <w:sz w:val="24"/>
          <w:szCs w:val="24"/>
          <w:shd w:val="clear" w:color="auto" w:fill="FFFFFF"/>
        </w:rPr>
      </w:pPr>
      <w:bookmarkStart w:id="0" w:name="_GoBack"/>
      <w:bookmarkEnd w:id="0"/>
      <w:r w:rsidRPr="00F27430">
        <w:rPr>
          <w:rFonts w:ascii="Times New Roman" w:hAnsi="Times New Roman" w:cs="Times New Roman"/>
          <w:color w:val="222222"/>
          <w:sz w:val="24"/>
          <w:szCs w:val="24"/>
          <w:shd w:val="clear" w:color="auto" w:fill="FFFFFF"/>
        </w:rPr>
        <w:t>Castellani, C., Duff, A. J., Bell, S. C., Heijerman, H. G., Munck, A., Ratjen, F., ... &amp; Drevinek, P. (2018). ECFS best practice guidelines: the 2018 revision. </w:t>
      </w:r>
      <w:r w:rsidRPr="00F27430">
        <w:rPr>
          <w:rFonts w:ascii="Times New Roman" w:hAnsi="Times New Roman" w:cs="Times New Roman"/>
          <w:i/>
          <w:iCs/>
          <w:color w:val="222222"/>
          <w:sz w:val="24"/>
          <w:szCs w:val="24"/>
          <w:shd w:val="clear" w:color="auto" w:fill="FFFFFF"/>
        </w:rPr>
        <w:t>Journal of cystic fibrosis</w:t>
      </w:r>
      <w:r w:rsidRPr="00F27430">
        <w:rPr>
          <w:rFonts w:ascii="Times New Roman" w:hAnsi="Times New Roman" w:cs="Times New Roman"/>
          <w:color w:val="222222"/>
          <w:sz w:val="24"/>
          <w:szCs w:val="24"/>
          <w:shd w:val="clear" w:color="auto" w:fill="FFFFFF"/>
        </w:rPr>
        <w:t>, </w:t>
      </w:r>
      <w:r w:rsidRPr="00F27430">
        <w:rPr>
          <w:rFonts w:ascii="Times New Roman" w:hAnsi="Times New Roman" w:cs="Times New Roman"/>
          <w:i/>
          <w:iCs/>
          <w:color w:val="222222"/>
          <w:sz w:val="24"/>
          <w:szCs w:val="24"/>
          <w:shd w:val="clear" w:color="auto" w:fill="FFFFFF"/>
        </w:rPr>
        <w:t>17</w:t>
      </w:r>
      <w:r w:rsidRPr="00F27430">
        <w:rPr>
          <w:rFonts w:ascii="Times New Roman" w:hAnsi="Times New Roman" w:cs="Times New Roman"/>
          <w:color w:val="222222"/>
          <w:sz w:val="24"/>
          <w:szCs w:val="24"/>
          <w:shd w:val="clear" w:color="auto" w:fill="FFFFFF"/>
        </w:rPr>
        <w:t>(2), 153-178.</w:t>
      </w:r>
    </w:p>
    <w:p w:rsidR="00F27430" w:rsidRPr="00F27430" w:rsidP="00F27430" w14:paraId="7B3FAEE4" w14:textId="77777777">
      <w:pPr>
        <w:spacing w:line="480" w:lineRule="auto"/>
        <w:ind w:left="720" w:hanging="720"/>
        <w:rPr>
          <w:rFonts w:ascii="Times New Roman" w:hAnsi="Times New Roman" w:cs="Times New Roman"/>
          <w:sz w:val="24"/>
          <w:szCs w:val="24"/>
        </w:rPr>
      </w:pPr>
      <w:r w:rsidRPr="00F27430">
        <w:rPr>
          <w:rFonts w:ascii="Times New Roman" w:hAnsi="Times New Roman" w:cs="Times New Roman"/>
          <w:color w:val="222222"/>
          <w:sz w:val="24"/>
          <w:szCs w:val="24"/>
          <w:shd w:val="clear" w:color="auto" w:fill="FFFFFF"/>
        </w:rPr>
        <w:t>Dorans, K. S., Mills, K. T., Liu, Y., &amp; He, J. (2018). Trends in prevalence and control of hypertension according to the 2017 American College of Cardiology/American Heart Association (ACC/AHA) guideline. </w:t>
      </w:r>
      <w:r w:rsidRPr="00F27430">
        <w:rPr>
          <w:rFonts w:ascii="Times New Roman" w:hAnsi="Times New Roman" w:cs="Times New Roman"/>
          <w:i/>
          <w:iCs/>
          <w:color w:val="222222"/>
          <w:sz w:val="24"/>
          <w:szCs w:val="24"/>
          <w:shd w:val="clear" w:color="auto" w:fill="FFFFFF"/>
        </w:rPr>
        <w:t>Journal of the American Heart Association</w:t>
      </w:r>
      <w:r w:rsidRPr="00F27430">
        <w:rPr>
          <w:rFonts w:ascii="Times New Roman" w:hAnsi="Times New Roman" w:cs="Times New Roman"/>
          <w:color w:val="222222"/>
          <w:sz w:val="24"/>
          <w:szCs w:val="24"/>
          <w:shd w:val="clear" w:color="auto" w:fill="FFFFFF"/>
        </w:rPr>
        <w:t>, </w:t>
      </w:r>
      <w:r w:rsidRPr="00F27430">
        <w:rPr>
          <w:rFonts w:ascii="Times New Roman" w:hAnsi="Times New Roman" w:cs="Times New Roman"/>
          <w:i/>
          <w:iCs/>
          <w:color w:val="222222"/>
          <w:sz w:val="24"/>
          <w:szCs w:val="24"/>
          <w:shd w:val="clear" w:color="auto" w:fill="FFFFFF"/>
        </w:rPr>
        <w:t>7</w:t>
      </w:r>
      <w:r w:rsidRPr="00F27430">
        <w:rPr>
          <w:rFonts w:ascii="Times New Roman" w:hAnsi="Times New Roman" w:cs="Times New Roman"/>
          <w:color w:val="222222"/>
          <w:sz w:val="24"/>
          <w:szCs w:val="24"/>
          <w:shd w:val="clear" w:color="auto" w:fill="FFFFFF"/>
        </w:rPr>
        <w:t>(11), e008888.</w:t>
      </w:r>
    </w:p>
    <w:p w:rsidR="00F27430" w:rsidRPr="00F27430" w:rsidP="00F27430" w14:paraId="55256347" w14:textId="77777777">
      <w:pPr>
        <w:spacing w:line="480" w:lineRule="auto"/>
        <w:ind w:left="720" w:hanging="720"/>
        <w:rPr>
          <w:rFonts w:ascii="Times New Roman" w:hAnsi="Times New Roman" w:cs="Times New Roman"/>
          <w:sz w:val="24"/>
          <w:szCs w:val="24"/>
        </w:rPr>
      </w:pPr>
      <w:r w:rsidRPr="00F27430">
        <w:rPr>
          <w:rFonts w:ascii="Times New Roman" w:hAnsi="Times New Roman" w:cs="Times New Roman"/>
          <w:color w:val="222222"/>
          <w:sz w:val="24"/>
          <w:szCs w:val="24"/>
          <w:shd w:val="clear" w:color="auto" w:fill="FFFFFF"/>
        </w:rPr>
        <w:t>Matsuoka, K., Kobayashi, T., Ueno, F., Matsui, T., Hirai, F., Inoue, N., ... &amp; Shimosegawa, T. (2018). Evidence-based clinical practice guidelines for inflammatory bowel disease. </w:t>
      </w:r>
      <w:r w:rsidRPr="00F27430">
        <w:rPr>
          <w:rFonts w:ascii="Times New Roman" w:hAnsi="Times New Roman" w:cs="Times New Roman"/>
          <w:i/>
          <w:iCs/>
          <w:color w:val="222222"/>
          <w:sz w:val="24"/>
          <w:szCs w:val="24"/>
          <w:shd w:val="clear" w:color="auto" w:fill="FFFFFF"/>
        </w:rPr>
        <w:t>Journal of gastroenterology</w:t>
      </w:r>
      <w:r w:rsidRPr="00F27430">
        <w:rPr>
          <w:rFonts w:ascii="Times New Roman" w:hAnsi="Times New Roman" w:cs="Times New Roman"/>
          <w:color w:val="222222"/>
          <w:sz w:val="24"/>
          <w:szCs w:val="24"/>
          <w:shd w:val="clear" w:color="auto" w:fill="FFFFFF"/>
        </w:rPr>
        <w:t>, </w:t>
      </w:r>
      <w:r w:rsidRPr="00F27430">
        <w:rPr>
          <w:rFonts w:ascii="Times New Roman" w:hAnsi="Times New Roman" w:cs="Times New Roman"/>
          <w:i/>
          <w:iCs/>
          <w:color w:val="222222"/>
          <w:sz w:val="24"/>
          <w:szCs w:val="24"/>
          <w:shd w:val="clear" w:color="auto" w:fill="FFFFFF"/>
        </w:rPr>
        <w:t>53</w:t>
      </w:r>
      <w:r w:rsidRPr="00F27430">
        <w:rPr>
          <w:rFonts w:ascii="Times New Roman" w:hAnsi="Times New Roman" w:cs="Times New Roman"/>
          <w:color w:val="222222"/>
          <w:sz w:val="24"/>
          <w:szCs w:val="24"/>
          <w:shd w:val="clear" w:color="auto" w:fill="FFFFFF"/>
        </w:rPr>
        <w:t>(3), 305-353.</w:t>
      </w:r>
    </w:p>
    <w:p w:rsidR="00950C90" w:rsidRPr="00F27430" w:rsidP="00F27430" w14:paraId="6CDDEF86" w14:textId="77777777">
      <w:pPr>
        <w:spacing w:line="480" w:lineRule="auto"/>
        <w:ind w:firstLine="720"/>
        <w:rPr>
          <w:rFonts w:ascii="Times New Roman" w:hAnsi="Times New Roman" w:cs="Times New Roman"/>
          <w:sz w:val="24"/>
          <w:szCs w:val="24"/>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9185445"/>
      <w:docPartObj>
        <w:docPartGallery w:val="Page Numbers (Top of Page)"/>
        <w:docPartUnique/>
      </w:docPartObj>
    </w:sdtPr>
    <w:sdtEndPr>
      <w:rPr>
        <w:noProof/>
      </w:rPr>
    </w:sdtEndPr>
    <w:sdtContent>
      <w:p w:rsidR="00950C90" w:rsidRPr="00950C90" w14:paraId="4EF8700B" w14:textId="1338C8D6">
        <w:pPr>
          <w:pStyle w:val="Header"/>
          <w:jc w:val="right"/>
          <w:rPr>
            <w:rFonts w:ascii="Times New Roman" w:hAnsi="Times New Roman" w:cs="Times New Roman"/>
            <w:sz w:val="24"/>
            <w:szCs w:val="24"/>
          </w:rPr>
        </w:pPr>
        <w:r w:rsidRPr="00950C90">
          <w:rPr>
            <w:rFonts w:ascii="Times New Roman" w:hAnsi="Times New Roman" w:cs="Times New Roman"/>
            <w:sz w:val="24"/>
            <w:szCs w:val="24"/>
          </w:rPr>
          <w:fldChar w:fldCharType="begin"/>
        </w:r>
        <w:r w:rsidRPr="00950C90">
          <w:rPr>
            <w:rFonts w:ascii="Times New Roman" w:hAnsi="Times New Roman" w:cs="Times New Roman"/>
            <w:sz w:val="24"/>
            <w:szCs w:val="24"/>
          </w:rPr>
          <w:instrText xml:space="preserve"> PAGE   \* MERGEFORMAT </w:instrText>
        </w:r>
        <w:r w:rsidRPr="00950C90">
          <w:rPr>
            <w:rFonts w:ascii="Times New Roman" w:hAnsi="Times New Roman" w:cs="Times New Roman"/>
            <w:sz w:val="24"/>
            <w:szCs w:val="24"/>
          </w:rPr>
          <w:fldChar w:fldCharType="separate"/>
        </w:r>
        <w:r w:rsidRPr="00950C90">
          <w:rPr>
            <w:rFonts w:ascii="Times New Roman" w:hAnsi="Times New Roman" w:cs="Times New Roman"/>
            <w:noProof/>
            <w:sz w:val="24"/>
            <w:szCs w:val="24"/>
          </w:rPr>
          <w:t>2</w:t>
        </w:r>
        <w:r w:rsidRPr="00950C90">
          <w:rPr>
            <w:rFonts w:ascii="Times New Roman" w:hAnsi="Times New Roman" w:cs="Times New Roman"/>
            <w:noProof/>
            <w:sz w:val="24"/>
            <w:szCs w:val="24"/>
          </w:rPr>
          <w:fldChar w:fldCharType="end"/>
        </w:r>
      </w:p>
    </w:sdtContent>
  </w:sdt>
  <w:p w:rsidR="00950C90" w:rsidRPr="00950C90" w14:paraId="796A0FA9"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90"/>
    <w:rsid w:val="000B0E89"/>
    <w:rsid w:val="00143D14"/>
    <w:rsid w:val="00156A06"/>
    <w:rsid w:val="00210375"/>
    <w:rsid w:val="00396B2C"/>
    <w:rsid w:val="004B4358"/>
    <w:rsid w:val="007B18E2"/>
    <w:rsid w:val="008C5B42"/>
    <w:rsid w:val="00950C90"/>
    <w:rsid w:val="00A65CBC"/>
    <w:rsid w:val="00CB2029"/>
    <w:rsid w:val="00D831D9"/>
    <w:rsid w:val="00DD53FB"/>
    <w:rsid w:val="00F2743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7F59490B"/>
  <w15:chartTrackingRefBased/>
  <w15:docId w15:val="{A85D2D76-FD10-42A0-BDC1-E952CBF5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C90"/>
  </w:style>
  <w:style w:type="paragraph" w:styleId="Footer">
    <w:name w:val="footer"/>
    <w:basedOn w:val="Normal"/>
    <w:link w:val="FooterChar"/>
    <w:uiPriority w:val="99"/>
    <w:unhideWhenUsed/>
    <w:rsid w:val="00950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C90"/>
  </w:style>
  <w:style w:type="paragraph" w:styleId="NormalWeb">
    <w:name w:val="Normal (Web)"/>
    <w:basedOn w:val="Normal"/>
    <w:uiPriority w:val="99"/>
    <w:semiHidden/>
    <w:unhideWhenUsed/>
    <w:rsid w:val="00F274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7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2021-05-27T15:56:00Z</dcterms:created>
  <dcterms:modified xsi:type="dcterms:W3CDTF">2021-05-27T18:15:00Z</dcterms:modified>
</cp:coreProperties>
</file>